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работы методиста, курирующего дошкольное образование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1.</w:t>
      </w:r>
      <w:r>
        <w:rPr>
          <w:rFonts w:ascii="Times New Roman" w:hAnsi="Times New Roman"/>
          <w:sz w:val="28"/>
          <w:szCs w:val="28"/>
        </w:rPr>
        <w:t xml:space="preserve"> Сущность методической работы как деятельности заключается в оказании системной практической помощи педагогам в повышении их профессиональной компетентности в вопросах качественного осуществления образовательного процесса. Моя методическая деятельность строится в разработке и реализации различных проектов. В том числе в организации образовательной среды в ДОУ как средство развития познавательных интересов.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Слайд 2. 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Спасском муниципальном районе функционирует 16 дошкольных образовательных организаций и одна группа в школе.  Охват (на слайде)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Слайд 3. 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Образовательные учреждения принимают участие в республиканских проектах: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Детский сад «Теремок» - пилотный детский сад Общероссийского общественно-государственного движения детей и молодёжи «Движение первых» Республики </w:t>
      </w:r>
      <w:proofErr w:type="gramStart"/>
      <w:r>
        <w:rPr>
          <w:rFonts w:ascii="Times New Roman" w:hAnsi="Times New Roman"/>
          <w:sz w:val="28"/>
          <w:szCs w:val="28"/>
        </w:rPr>
        <w:t>Татарстан  «</w:t>
      </w:r>
      <w:proofErr w:type="gramEnd"/>
      <w:r>
        <w:rPr>
          <w:rFonts w:ascii="Times New Roman" w:hAnsi="Times New Roman"/>
          <w:sz w:val="28"/>
          <w:szCs w:val="28"/>
        </w:rPr>
        <w:t xml:space="preserve">ДОО в Движении Первых», </w:t>
      </w:r>
    </w:p>
    <w:p>
      <w:pPr>
        <w:pStyle w:val="a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в детских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садах  «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Теремок», «Родничок» и «Солнышко» и</w:t>
      </w:r>
      <w:r>
        <w:rPr>
          <w:rFonts w:ascii="Times New Roman" w:hAnsi="Times New Roman"/>
          <w:sz w:val="28"/>
          <w:szCs w:val="28"/>
        </w:rPr>
        <w:t xml:space="preserve">спользуется </w:t>
      </w:r>
      <w:r>
        <w:rPr>
          <w:rFonts w:ascii="Times New Roman" w:hAnsi="Times New Roman"/>
          <w:sz w:val="28"/>
          <w:szCs w:val="28"/>
          <w:lang w:eastAsia="ru-RU"/>
        </w:rPr>
        <w:t xml:space="preserve">информационно-образовательная платформа МЭО «Мобильное Электронное Образование». 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  Детский сад «Антошка» и «Колосок» активные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участники  республиканского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проекта по</w:t>
      </w:r>
      <w:r>
        <w:rPr>
          <w:rFonts w:ascii="Times New Roman" w:hAnsi="Times New Roman"/>
          <w:sz w:val="28"/>
          <w:szCs w:val="28"/>
        </w:rPr>
        <w:t xml:space="preserve"> программе изучения татарского языка  «</w:t>
      </w:r>
      <w:proofErr w:type="spellStart"/>
      <w:r>
        <w:rPr>
          <w:rFonts w:ascii="Times New Roman" w:hAnsi="Times New Roman"/>
          <w:sz w:val="28"/>
          <w:szCs w:val="28"/>
        </w:rPr>
        <w:t>Акыллы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Уеннар</w:t>
      </w:r>
      <w:proofErr w:type="spellEnd"/>
      <w:r>
        <w:rPr>
          <w:rFonts w:ascii="Times New Roman" w:hAnsi="Times New Roman"/>
          <w:sz w:val="28"/>
          <w:szCs w:val="28"/>
        </w:rPr>
        <w:t xml:space="preserve">»; 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«Детский сад «Колосок»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является </w:t>
      </w:r>
      <w:r>
        <w:rPr>
          <w:rFonts w:ascii="Times New Roman" w:hAnsi="Times New Roman"/>
          <w:sz w:val="28"/>
          <w:szCs w:val="28"/>
        </w:rPr>
        <w:t xml:space="preserve"> экспериментальной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площадкой Регионального отделения Всероссийской общественной организации «Русское географическое общество» в Республике Татарстан </w:t>
      </w:r>
    </w:p>
    <w:p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является базовой площадкой по </w:t>
      </w:r>
      <w:proofErr w:type="gramStart"/>
      <w:r>
        <w:rPr>
          <w:rFonts w:ascii="Times New Roman" w:hAnsi="Times New Roman"/>
          <w:bCs/>
          <w:sz w:val="28"/>
          <w:szCs w:val="28"/>
        </w:rPr>
        <w:t>внедрению  инновационной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программы по познавательно - исследовательской деятельности  старших  дошкольников с применением цифровой лаборатории для дошкольников «</w:t>
      </w:r>
      <w:proofErr w:type="spellStart"/>
      <w:r>
        <w:rPr>
          <w:rFonts w:ascii="Times New Roman" w:hAnsi="Times New Roman"/>
          <w:bCs/>
          <w:sz w:val="28"/>
          <w:szCs w:val="28"/>
        </w:rPr>
        <w:t>Наураша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 стране </w:t>
      </w:r>
      <w:proofErr w:type="spellStart"/>
      <w:r>
        <w:rPr>
          <w:rFonts w:ascii="Times New Roman" w:hAnsi="Times New Roman"/>
          <w:bCs/>
          <w:sz w:val="28"/>
          <w:szCs w:val="28"/>
        </w:rPr>
        <w:t>Наурандии</w:t>
      </w:r>
      <w:proofErr w:type="spellEnd"/>
      <w:r>
        <w:rPr>
          <w:rFonts w:ascii="Times New Roman" w:hAnsi="Times New Roman"/>
          <w:bCs/>
          <w:sz w:val="28"/>
          <w:szCs w:val="28"/>
        </w:rPr>
        <w:t>».</w:t>
      </w:r>
    </w:p>
    <w:p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«Детский сад активный участник в п</w:t>
      </w:r>
      <w:r>
        <w:rPr>
          <w:rFonts w:ascii="Times New Roman" w:hAnsi="Times New Roman"/>
          <w:sz w:val="28"/>
          <w:szCs w:val="28"/>
        </w:rPr>
        <w:t>риродоохранном социально-образовательном проекте «</w:t>
      </w:r>
      <w:proofErr w:type="spellStart"/>
      <w:r>
        <w:rPr>
          <w:rFonts w:ascii="Times New Roman" w:hAnsi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/>
          <w:sz w:val="28"/>
          <w:szCs w:val="28"/>
        </w:rPr>
        <w:t>-дошколята»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- в детских садах: «Детский сад «Колосок», «Детский сад комбинированного вида «Родничок» и «Детский сад «Теремок» функционируют республиканские экспериментальные пилотные площадок по внедрению программно-методического комплекса «Мозаичный ПАРК».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4.</w:t>
      </w:r>
      <w:r>
        <w:rPr>
          <w:rFonts w:ascii="Times New Roman" w:hAnsi="Times New Roman"/>
          <w:sz w:val="28"/>
          <w:szCs w:val="28"/>
        </w:rPr>
        <w:t xml:space="preserve"> Реализуются муниципальные проекты такие как: «ДО+ШКОЛЬНИК» (</w:t>
      </w:r>
      <w:proofErr w:type="gramStart"/>
      <w:r>
        <w:rPr>
          <w:rFonts w:ascii="Times New Roman" w:hAnsi="Times New Roman"/>
          <w:sz w:val="28"/>
          <w:szCs w:val="28"/>
        </w:rPr>
        <w:t>Методический проект</w:t>
      </w:r>
      <w:proofErr w:type="gramEnd"/>
      <w:r>
        <w:rPr>
          <w:rFonts w:ascii="Times New Roman" w:hAnsi="Times New Roman"/>
          <w:sz w:val="28"/>
          <w:szCs w:val="28"/>
        </w:rPr>
        <w:t xml:space="preserve"> направленный на преемственность дошкольного и начального общего образования через сетевое партнерство,</w:t>
      </w:r>
    </w:p>
    <w:p>
      <w:pPr>
        <w:pStyle w:val="a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«Методическое агентство «ДО»» (</w:t>
      </w:r>
      <w:r>
        <w:rPr>
          <w:rFonts w:ascii="Times New Roman" w:hAnsi="Times New Roman"/>
          <w:sz w:val="28"/>
          <w:szCs w:val="28"/>
        </w:rPr>
        <w:t>система методического сопровождения педагогов дошкольных образовательных учреждений в инновационной деятельности)</w:t>
      </w:r>
      <w:r>
        <w:rPr>
          <w:rFonts w:ascii="Times New Roman" w:eastAsia="Times New Roman" w:hAnsi="Times New Roman"/>
          <w:sz w:val="28"/>
          <w:szCs w:val="28"/>
        </w:rPr>
        <w:t xml:space="preserve">, «Маршруты развития», «Методические мастерские педагогов </w:t>
      </w: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дошколят», </w:t>
      </w:r>
      <w:r>
        <w:rPr>
          <w:rFonts w:ascii="Times New Roman" w:hAnsi="Times New Roman"/>
          <w:sz w:val="28"/>
          <w:szCs w:val="28"/>
        </w:rPr>
        <w:t xml:space="preserve">«Школа молодых педагогов дошкольных учреждений, как </w:t>
      </w:r>
      <w:proofErr w:type="gramStart"/>
      <w:r>
        <w:rPr>
          <w:rFonts w:ascii="Times New Roman" w:hAnsi="Times New Roman"/>
          <w:sz w:val="28"/>
          <w:szCs w:val="28"/>
        </w:rPr>
        <w:t>одна  из</w:t>
      </w:r>
      <w:proofErr w:type="gramEnd"/>
      <w:r>
        <w:rPr>
          <w:rFonts w:ascii="Times New Roman" w:hAnsi="Times New Roman"/>
          <w:sz w:val="28"/>
          <w:szCs w:val="28"/>
        </w:rPr>
        <w:t xml:space="preserve"> форм повышения мастерства начинающих педагогов»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Продолжается сотрудничество между дошкольными учреждениями, города </w:t>
      </w:r>
      <w:proofErr w:type="gramStart"/>
      <w:r>
        <w:rPr>
          <w:rFonts w:ascii="Times New Roman" w:hAnsi="Times New Roman"/>
          <w:sz w:val="28"/>
          <w:szCs w:val="28"/>
        </w:rPr>
        <w:t>Болгар  с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сельскими детскими садами в рамках проекта «Давайте дружить садами». Целью </w:t>
      </w:r>
      <w:proofErr w:type="gramStart"/>
      <w:r>
        <w:rPr>
          <w:rFonts w:ascii="Times New Roman" w:hAnsi="Times New Roman"/>
          <w:sz w:val="28"/>
          <w:szCs w:val="28"/>
        </w:rPr>
        <w:t>данного  сотрудничества</w:t>
      </w:r>
      <w:proofErr w:type="gramEnd"/>
      <w:r>
        <w:rPr>
          <w:rFonts w:ascii="Times New Roman" w:hAnsi="Times New Roman"/>
          <w:sz w:val="28"/>
          <w:szCs w:val="28"/>
        </w:rPr>
        <w:t xml:space="preserve"> является оказание методической помощи педагогам дошкольных групп общеобразовательных учреждений в создании условий для организации педагогического процесса в условиях реализации ФГОС ДО. 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</w:t>
      </w:r>
      <w:r>
        <w:rPr>
          <w:rFonts w:ascii="Times New Roman" w:hAnsi="Times New Roman"/>
          <w:b/>
          <w:sz w:val="28"/>
          <w:szCs w:val="28"/>
        </w:rPr>
        <w:t xml:space="preserve"> 5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eastAsiaTheme="majorEastAsia" w:hAnsi="Times New Roman"/>
          <w:bCs/>
          <w:color w:val="1F497D" w:themeColor="text2"/>
          <w:kern w:val="24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ПРОЕКТЫ на интеллектуальное развитие и одаренности воспитанников.</w:t>
      </w:r>
    </w:p>
    <w:p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</w:t>
      </w:r>
      <w:r>
        <w:rPr>
          <w:rFonts w:ascii="Times New Roman" w:hAnsi="Times New Roman"/>
          <w:b/>
          <w:sz w:val="28"/>
          <w:szCs w:val="28"/>
        </w:rPr>
        <w:t xml:space="preserve"> 6.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Одним из показателей эффективности деятельности ДОУ является высокий уровень подготовленности дошкольников к обучению в школе. Готовность к обучению в школе способствует более успешной адаптации, сохранению физического и психического здоровья детей. 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 в</w:t>
      </w:r>
      <w:r>
        <w:rPr>
          <w:rFonts w:ascii="Times New Roman" w:hAnsi="Times New Roman"/>
          <w:sz w:val="28"/>
          <w:szCs w:val="28"/>
        </w:rPr>
        <w:t xml:space="preserve"> мае </w:t>
      </w:r>
      <w:r>
        <w:rPr>
          <w:rFonts w:ascii="Times New Roman" w:hAnsi="Times New Roman"/>
          <w:sz w:val="28"/>
          <w:szCs w:val="28"/>
        </w:rPr>
        <w:t xml:space="preserve">мы </w:t>
      </w:r>
      <w:r>
        <w:rPr>
          <w:rFonts w:ascii="Times New Roman" w:eastAsia="Times New Roman" w:hAnsi="Times New Roman"/>
          <w:sz w:val="28"/>
          <w:szCs w:val="28"/>
        </w:rPr>
        <w:t>проводи</w:t>
      </w:r>
      <w:r>
        <w:rPr>
          <w:rFonts w:ascii="Times New Roman" w:eastAsia="Times New Roman" w:hAnsi="Times New Roman"/>
          <w:sz w:val="28"/>
          <w:szCs w:val="28"/>
        </w:rPr>
        <w:t>м</w:t>
      </w:r>
      <w:r>
        <w:rPr>
          <w:rFonts w:ascii="Times New Roman" w:eastAsia="Times New Roman" w:hAnsi="Times New Roman"/>
          <w:sz w:val="28"/>
          <w:szCs w:val="28"/>
        </w:rPr>
        <w:t xml:space="preserve"> обследование воспитанников подготовительных к школе групп детских садов на предмет оценки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предпосылок к учебной деятельности</w:t>
      </w:r>
      <w:r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Результаты готовности выпускников ДОУ к школе показывают, что более 80% детей имеют высокий уровень готовности к школе. 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Слайд </w:t>
      </w:r>
      <w:r>
        <w:rPr>
          <w:rFonts w:ascii="Times New Roman" w:hAnsi="Times New Roman"/>
          <w:b/>
          <w:sz w:val="28"/>
          <w:szCs w:val="28"/>
        </w:rPr>
        <w:t xml:space="preserve">7. </w:t>
      </w:r>
    </w:p>
    <w:p>
      <w:pPr>
        <w:pStyle w:val="a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Немаловажным фактором повышения качества образования в образовательных учреждениях является сотрудничество с родителями.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показывает, что качество дошкольного образования во многом зависит от семейного воспитания, которое, как показывает анализ, недостаточно сформировано. Поэтому очень важной является инициатива в установлении взаимодействия с семьей со стороны учреждения. Педагоги образовательных учреждений используют различные формы взаимодействия с родителями: индивидуальные (консультации, беседы, творческие проекты); групповые («круглые столы», КВН, работа с родительским активом); коллективные (родительские собрания, дни открытых дверей, совместные праздники и развлечения, конкурсы, различные выставки, информационные стенды).</w:t>
      </w:r>
    </w:p>
    <w:p>
      <w:pPr>
        <w:pStyle w:val="a4"/>
        <w:jc w:val="both"/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</w:pPr>
    </w:p>
    <w:p>
      <w:pPr>
        <w:pStyle w:val="a4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Слайд </w:t>
      </w:r>
      <w:r>
        <w:rPr>
          <w:rFonts w:ascii="Times New Roman" w:hAnsi="Times New Roman"/>
          <w:b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Повышение качества дошкольного образования находится в прямой зависимости от кадров, профессионально-педагогической компетентности.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Таким образом, движущей силой развития дошкольного образования является квалифицированный педагогический коллектив, способный работать в соответствии с современными требованиями, обеспечивающими эффективность предоставления образовательных услуг. Совершенствование мастерства каждого педагога, активизация творческой и инновационной активности, а также его готовности к интеллектуальному и профессиональному росту, становится главной целью управленческой деятельности руководителя.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Методическая работа по своим конечным целям – это система или деятельность, направленная на совершенствование качества и эффективности образовательного процесса, достижение определенного уровня образования, воспитания и развития детей. 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9.</w:t>
      </w:r>
      <w:r>
        <w:rPr>
          <w:rFonts w:ascii="Times New Roman" w:hAnsi="Times New Roman"/>
          <w:sz w:val="28"/>
          <w:szCs w:val="28"/>
        </w:rPr>
        <w:t xml:space="preserve"> В целях совершенствования образовательной деятельности в детских </w:t>
      </w:r>
      <w:proofErr w:type="gramStart"/>
      <w:r>
        <w:rPr>
          <w:rFonts w:ascii="Times New Roman" w:hAnsi="Times New Roman"/>
          <w:sz w:val="28"/>
          <w:szCs w:val="28"/>
        </w:rPr>
        <w:t>садах  необходимо</w:t>
      </w:r>
      <w:proofErr w:type="gramEnd"/>
      <w:r>
        <w:rPr>
          <w:rFonts w:ascii="Times New Roman" w:hAnsi="Times New Roman"/>
          <w:sz w:val="28"/>
          <w:szCs w:val="28"/>
        </w:rPr>
        <w:t xml:space="preserve"> уделить особое внимание на: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Совершенствовать работу в вопросах обеспечения непрерывности дошкольного и начального общего образования, формирования и поддержки устойчивого функционирования и развития сетевого партнёрства дошкольных образовательных организаций и школ на уровне района.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Использование новых технологий для развития дошкольного образования 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bCs/>
          <w:sz w:val="28"/>
          <w:szCs w:val="28"/>
        </w:rPr>
        <w:t>Обеспечение  в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детских садах условий, соответствующих  ФГОС и ФОП дошкольного образования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результативное участие педагогов в республиканских профессиональных конкурсах; 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>Организация работы по внедрению дополнительного образования в детских садах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Участие в грантах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sectPr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C19FB"/>
    <w:multiLevelType w:val="hybridMultilevel"/>
    <w:tmpl w:val="1D688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845EE"/>
    <w:multiLevelType w:val="hybridMultilevel"/>
    <w:tmpl w:val="0A407F3C"/>
    <w:lvl w:ilvl="0" w:tplc="01F46E1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65298"/>
    <w:multiLevelType w:val="hybridMultilevel"/>
    <w:tmpl w:val="99E6A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668C0"/>
    <w:multiLevelType w:val="hybridMultilevel"/>
    <w:tmpl w:val="3CB67FC2"/>
    <w:lvl w:ilvl="0" w:tplc="8A9600E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E7AB1"/>
    <w:multiLevelType w:val="multilevel"/>
    <w:tmpl w:val="671C3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DC1FB4"/>
    <w:multiLevelType w:val="hybridMultilevel"/>
    <w:tmpl w:val="C6D8E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90050C"/>
    <w:multiLevelType w:val="hybridMultilevel"/>
    <w:tmpl w:val="80E2EA6A"/>
    <w:lvl w:ilvl="0" w:tplc="72FED7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3C6CB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DE59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AC2C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EEF3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E2EE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D28C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AC84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2C5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AC066E"/>
    <w:multiLevelType w:val="hybridMultilevel"/>
    <w:tmpl w:val="D72C4512"/>
    <w:lvl w:ilvl="0" w:tplc="26E45D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94A5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DA99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F249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BE41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94EE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C27A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B4A8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00A0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6D058F-477B-4E32-A200-839303601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 Spacing"/>
    <w:link w:val="a5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link w:val="a7"/>
    <w:uiPriority w:val="34"/>
    <w:qFormat/>
    <w:pPr>
      <w:spacing w:line="264" w:lineRule="auto"/>
      <w:ind w:left="720"/>
      <w:contextualSpacing/>
      <w:jc w:val="both"/>
    </w:pPr>
    <w:rPr>
      <w:rFonts w:eastAsia="Times New Roman" w:cs="Times New Roman"/>
      <w:sz w:val="23"/>
      <w:szCs w:val="20"/>
    </w:rPr>
  </w:style>
  <w:style w:type="character" w:customStyle="1" w:styleId="a7">
    <w:name w:val="Абзац списка Знак"/>
    <w:link w:val="a6"/>
    <w:uiPriority w:val="34"/>
    <w:qFormat/>
    <w:rPr>
      <w:rFonts w:ascii="Times New Roman" w:eastAsia="Times New Roman" w:hAnsi="Times New Roman" w:cs="Times New Roman"/>
      <w:sz w:val="23"/>
      <w:szCs w:val="20"/>
      <w:lang w:eastAsia="ru-RU"/>
    </w:rPr>
  </w:style>
  <w:style w:type="character" w:customStyle="1" w:styleId="FontStyle65">
    <w:name w:val="Font Style65"/>
    <w:uiPriority w:val="99"/>
    <w:rPr>
      <w:rFonts w:ascii="Times New Roman" w:hAnsi="Times New Roman"/>
      <w:b/>
      <w:sz w:val="22"/>
    </w:rPr>
  </w:style>
  <w:style w:type="character" w:customStyle="1" w:styleId="FontStyle63">
    <w:name w:val="Font Style6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a5">
    <w:name w:val="Без интервала Знак"/>
    <w:link w:val="a4"/>
    <w:uiPriority w:val="1"/>
    <w:locked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eastAsiaTheme="minorEastAsi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Pr>
      <w:color w:val="0000FF"/>
      <w:u w:val="single"/>
    </w:rPr>
  </w:style>
  <w:style w:type="paragraph" w:styleId="ab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60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7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6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6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5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5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6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СА</dc:creator>
  <cp:lastModifiedBy>Никитина СА</cp:lastModifiedBy>
  <cp:revision>4</cp:revision>
  <cp:lastPrinted>2025-02-26T13:31:00Z</cp:lastPrinted>
  <dcterms:created xsi:type="dcterms:W3CDTF">2025-02-26T10:17:00Z</dcterms:created>
  <dcterms:modified xsi:type="dcterms:W3CDTF">2025-02-26T13:38:00Z</dcterms:modified>
</cp:coreProperties>
</file>